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F" w:rsidRDefault="00055FFF" w:rsidP="00055FFF">
      <w:pPr>
        <w:spacing w:line="580" w:lineRule="exact"/>
        <w:ind w:rightChars="611" w:right="1283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附件1</w:t>
      </w:r>
    </w:p>
    <w:p w:rsidR="00055FFF" w:rsidRDefault="00055FFF" w:rsidP="00055FFF">
      <w:pPr>
        <w:spacing w:line="60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填报工作任务分工表</w:t>
      </w:r>
    </w:p>
    <w:p w:rsidR="00055FFF" w:rsidRDefault="00055FFF" w:rsidP="00055FFF">
      <w:pPr>
        <w:spacing w:line="580" w:lineRule="exact"/>
        <w:ind w:rightChars="611" w:right="1283"/>
        <w:rPr>
          <w:rFonts w:ascii="仿宋_GB2312" w:eastAsia="仿宋_GB2312" w:hAnsi="仿宋"/>
          <w:b/>
          <w:sz w:val="44"/>
          <w:szCs w:val="44"/>
        </w:rPr>
      </w:pPr>
    </w:p>
    <w:tbl>
      <w:tblPr>
        <w:tblW w:w="9513" w:type="dxa"/>
        <w:tblInd w:w="-595" w:type="dxa"/>
        <w:tblLook w:val="04A0"/>
      </w:tblPr>
      <w:tblGrid>
        <w:gridCol w:w="5523"/>
        <w:gridCol w:w="2147"/>
        <w:gridCol w:w="1843"/>
      </w:tblGrid>
      <w:tr w:rsidR="00055FFF" w:rsidTr="00A72A55">
        <w:trPr>
          <w:trHeight w:val="285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jc w:val="center"/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表格与内容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jc w:val="center"/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牵头单位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jc w:val="center"/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填报单位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1.学校基本信息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0" w:name="RANGE!A5"/>
            <w:r>
              <w:rPr>
                <w:rFonts w:ascii="仿宋_GB2312" w:eastAsia="仿宋_GB2312" w:hAnsi="仿宋" w:cs="仿宋_GB2312" w:hint="eastAsia"/>
                <w:sz w:val="24"/>
              </w:rPr>
              <w:t>表1-1  学校概况（时点）</w:t>
            </w:r>
            <w:bookmarkEnd w:id="0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发展规划处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jc w:val="lef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党政办公室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" w:name="RANGE!A6"/>
            <w:r>
              <w:rPr>
                <w:rFonts w:ascii="仿宋_GB2312" w:eastAsia="仿宋_GB2312" w:hAnsi="仿宋" w:cs="仿宋_GB2312" w:hint="eastAsia"/>
                <w:sz w:val="24"/>
              </w:rPr>
              <w:t xml:space="preserve">表1-2  </w:t>
            </w:r>
            <w:bookmarkEnd w:id="1"/>
            <w:r>
              <w:rPr>
                <w:rFonts w:ascii="仿宋_GB2312" w:eastAsia="仿宋_GB2312" w:hAnsi="仿宋" w:cs="仿宋_GB2312" w:hint="eastAsia"/>
                <w:sz w:val="24"/>
              </w:rPr>
              <w:t>学校相关党政单位（时点）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" w:name="RANGE!A7"/>
            <w:r>
              <w:rPr>
                <w:rFonts w:ascii="仿宋_GB2312" w:eastAsia="仿宋_GB2312" w:hAnsi="仿宋" w:cs="仿宋_GB2312" w:hint="eastAsia"/>
                <w:sz w:val="24"/>
              </w:rPr>
              <w:t xml:space="preserve">表1-3  </w:t>
            </w:r>
            <w:bookmarkEnd w:id="2"/>
            <w:r>
              <w:rPr>
                <w:rFonts w:ascii="仿宋_GB2312" w:eastAsia="仿宋_GB2312" w:hAnsi="仿宋" w:cs="仿宋_GB2312" w:hint="eastAsia"/>
                <w:sz w:val="24"/>
              </w:rPr>
              <w:t>学校教学科研单位（时点）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" w:name="RANGE!A9"/>
            <w:r>
              <w:rPr>
                <w:rFonts w:ascii="仿宋_GB2312" w:eastAsia="仿宋_GB2312" w:hAnsi="仿宋" w:cs="仿宋_GB2312" w:hint="eastAsia"/>
                <w:sz w:val="24"/>
              </w:rPr>
              <w:t>表1-4-1 专业基本情况（时点）</w:t>
            </w:r>
            <w:bookmarkEnd w:id="3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4" w:name="RANGE!A10"/>
            <w:r>
              <w:rPr>
                <w:rFonts w:ascii="仿宋_GB2312" w:eastAsia="仿宋_GB2312" w:hAnsi="仿宋" w:cs="仿宋_GB2312" w:hint="eastAsia"/>
                <w:sz w:val="24"/>
              </w:rPr>
              <w:t>表1-4-2 专业大类情况表（时点）</w:t>
            </w:r>
            <w:bookmarkEnd w:id="4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5" w:name="RANGE!A11"/>
            <w:r>
              <w:rPr>
                <w:rFonts w:ascii="仿宋_GB2312" w:eastAsia="仿宋_GB2312" w:hAnsi="仿宋" w:cs="仿宋_GB2312" w:hint="eastAsia"/>
                <w:sz w:val="24"/>
              </w:rPr>
              <w:t>表1-5-1 教职工基本信息（时点）</w:t>
            </w:r>
            <w:bookmarkEnd w:id="5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教师工作部（处）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6" w:name="RANGE!A12"/>
            <w:r>
              <w:rPr>
                <w:rFonts w:ascii="仿宋_GB2312" w:eastAsia="仿宋_GB2312" w:hAnsi="仿宋" w:cs="仿宋_GB2312" w:hint="eastAsia"/>
                <w:sz w:val="24"/>
              </w:rPr>
              <w:t>表1-5-2 教职工其他信息（时点）</w:t>
            </w:r>
            <w:bookmarkEnd w:id="6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教师工作部（处）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7" w:name="RANGE!A13"/>
            <w:r>
              <w:rPr>
                <w:rFonts w:ascii="仿宋_GB2312" w:eastAsia="仿宋_GB2312" w:hAnsi="仿宋" w:cs="仿宋_GB2312" w:hint="eastAsia"/>
                <w:sz w:val="24"/>
              </w:rPr>
              <w:t>表1-5-3 外聘和兼职教师基本信息（时点）</w:t>
            </w:r>
            <w:bookmarkEnd w:id="7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人事处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8" w:name="RANGE!A14"/>
            <w:r>
              <w:rPr>
                <w:rFonts w:ascii="仿宋_GB2312" w:eastAsia="仿宋_GB2312" w:hAnsi="仿宋" w:cs="仿宋_GB2312" w:hint="eastAsia"/>
                <w:sz w:val="24"/>
              </w:rPr>
              <w:t>表1-6  本科生基本情况（时点）</w:t>
            </w:r>
            <w:bookmarkEnd w:id="8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海外教育学院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9" w:name="RANGE!A15"/>
            <w:r>
              <w:rPr>
                <w:rFonts w:ascii="仿宋_GB2312" w:eastAsia="仿宋_GB2312" w:hAnsi="仿宋" w:cs="仿宋_GB2312" w:hint="eastAsia"/>
                <w:sz w:val="24"/>
              </w:rPr>
              <w:t>表1-7-1 本科实验场所（时点）</w:t>
            </w:r>
            <w:bookmarkEnd w:id="9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0" w:name="RANGE!A16"/>
            <w:r>
              <w:rPr>
                <w:rFonts w:ascii="仿宋_GB2312" w:eastAsia="仿宋_GB2312" w:hAnsi="仿宋" w:cs="仿宋_GB2312" w:hint="eastAsia"/>
                <w:sz w:val="24"/>
              </w:rPr>
              <w:t>表1-7-2 科研基地（时点）</w:t>
            </w:r>
            <w:bookmarkEnd w:id="10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科技处、社科处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1" w:name="RANGE!A8"/>
            <w:r>
              <w:rPr>
                <w:rFonts w:ascii="仿宋_GB2312" w:eastAsia="仿宋_GB2312" w:hAnsi="仿宋" w:cs="仿宋_GB2312" w:hint="eastAsia"/>
                <w:sz w:val="24"/>
              </w:rPr>
              <w:t>表1-7-3学校基层教学组织（时点）</w:t>
            </w:r>
            <w:bookmarkEnd w:id="11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2.学校基本条件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2" w:name="RANGE!A19"/>
            <w:r>
              <w:rPr>
                <w:rFonts w:ascii="仿宋_GB2312" w:eastAsia="仿宋_GB2312" w:hAnsi="仿宋" w:cs="仿宋_GB2312" w:hint="eastAsia"/>
                <w:sz w:val="24"/>
              </w:rPr>
              <w:t>表2-1  占地与建筑面积（时点）</w:t>
            </w:r>
            <w:bookmarkEnd w:id="12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资产处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3" w:name="RANGE!A20"/>
            <w:r>
              <w:rPr>
                <w:rFonts w:ascii="仿宋_GB2312" w:eastAsia="仿宋_GB2312" w:hAnsi="仿宋" w:cs="仿宋_GB2312" w:hint="eastAsia"/>
                <w:sz w:val="24"/>
              </w:rPr>
              <w:t>表2-2  教学行政用房面积（时点）</w:t>
            </w:r>
            <w:bookmarkEnd w:id="13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资产处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4" w:name="RANGE!A21"/>
            <w:r>
              <w:rPr>
                <w:rFonts w:ascii="仿宋_GB2312" w:eastAsia="仿宋_GB2312" w:hAnsi="仿宋" w:cs="仿宋_GB2312" w:hint="eastAsia"/>
                <w:sz w:val="24"/>
              </w:rPr>
              <w:t>表2-3-1 图书馆（时点）</w:t>
            </w:r>
            <w:bookmarkEnd w:id="14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图书馆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资产处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5" w:name="RANGE!A22"/>
            <w:r>
              <w:rPr>
                <w:rFonts w:ascii="仿宋_GB2312" w:eastAsia="仿宋_GB2312" w:hAnsi="仿宋" w:cs="仿宋_GB2312" w:hint="eastAsia"/>
                <w:sz w:val="24"/>
              </w:rPr>
              <w:t>表2-3-2 图书新增情况（自然年、时点）</w:t>
            </w:r>
            <w:bookmarkEnd w:id="15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图书馆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资产处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6" w:name="RANGE!A23"/>
            <w:r>
              <w:rPr>
                <w:rFonts w:ascii="仿宋_GB2312" w:eastAsia="仿宋_GB2312" w:hAnsi="仿宋" w:cs="仿宋_GB2312" w:hint="eastAsia"/>
                <w:sz w:val="24"/>
              </w:rPr>
              <w:t>表2-4  校外实习、实践、实训基地（时点、学年）</w:t>
            </w:r>
            <w:bookmarkEnd w:id="16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7" w:name="RANGE!A25"/>
            <w:r>
              <w:rPr>
                <w:rFonts w:ascii="仿宋_GB2312" w:eastAsia="仿宋_GB2312" w:hAnsi="仿宋" w:cs="仿宋_GB2312" w:hint="eastAsia"/>
                <w:sz w:val="24"/>
              </w:rPr>
              <w:t>表2-5  固定资产（时点）</w:t>
            </w:r>
            <w:bookmarkEnd w:id="17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资产处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8" w:name="RANGE!A26"/>
            <w:r>
              <w:rPr>
                <w:rFonts w:ascii="仿宋_GB2312" w:eastAsia="仿宋_GB2312" w:hAnsi="仿宋" w:cs="仿宋_GB2312" w:hint="eastAsia"/>
                <w:sz w:val="24"/>
              </w:rPr>
              <w:t>表2-6  本科实验设备情况（时点）</w:t>
            </w:r>
            <w:bookmarkEnd w:id="18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实验室与设备管理处</w:t>
            </w:r>
          </w:p>
        </w:tc>
      </w:tr>
      <w:tr w:rsidR="00055FFF" w:rsidTr="00A72A55">
        <w:trPr>
          <w:trHeight w:val="49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19" w:name="RANGE!A27"/>
            <w:r>
              <w:rPr>
                <w:rFonts w:ascii="仿宋_GB2312" w:eastAsia="仿宋_GB2312" w:hAnsi="仿宋" w:cs="仿宋_GB2312" w:hint="eastAsia"/>
                <w:sz w:val="24"/>
              </w:rPr>
              <w:t>表2-7-1 实验教学示范中心、虚拟仿真实验示范中心（时点）</w:t>
            </w:r>
            <w:bookmarkEnd w:id="19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49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表2-7-2 虚拟仿真实验教学项目（时点）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0" w:name="RANGE!A29"/>
            <w:r>
              <w:rPr>
                <w:rFonts w:ascii="仿宋_GB2312" w:eastAsia="仿宋_GB2312" w:hAnsi="仿宋" w:cs="仿宋_GB2312" w:hint="eastAsia"/>
                <w:sz w:val="24"/>
              </w:rPr>
              <w:t>表2-8-1 教育经费概况（自然年）</w:t>
            </w:r>
            <w:bookmarkEnd w:id="20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财务处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1" w:name="RANGE!A30"/>
            <w:r>
              <w:rPr>
                <w:rFonts w:ascii="仿宋_GB2312" w:eastAsia="仿宋_GB2312" w:hAnsi="仿宋" w:cs="仿宋_GB2312" w:hint="eastAsia"/>
                <w:sz w:val="24"/>
              </w:rPr>
              <w:t>表2-8-2 教育经费收支情况（自然年）</w:t>
            </w:r>
            <w:bookmarkEnd w:id="21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财务处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3.教职工信息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表3-1  校领导基本信息（时点）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人事处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党政办公室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表3-2  相关管理人员基本信息（时点）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教师工作部（处）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2" w:name="RANGE!A34"/>
            <w:r>
              <w:rPr>
                <w:rFonts w:ascii="仿宋_GB2312" w:eastAsia="仿宋_GB2312" w:hAnsi="仿宋" w:cs="仿宋_GB2312" w:hint="eastAsia"/>
                <w:sz w:val="24"/>
              </w:rPr>
              <w:t>表3-3-1 高层次人才（时点）</w:t>
            </w:r>
            <w:bookmarkEnd w:id="22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人事处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表3-3-2 高层次教学、研究团队（时点）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科技处、社科处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表3-3-3 思政课教师情况（时点）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马克思主义学院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人事处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3" w:name="RANGE!A36"/>
            <w:r>
              <w:rPr>
                <w:rFonts w:ascii="仿宋_GB2312" w:eastAsia="仿宋_GB2312" w:hAnsi="仿宋" w:cs="仿宋_GB2312" w:hint="eastAsia"/>
                <w:sz w:val="24"/>
              </w:rPr>
              <w:t>表3-4-1 教师教学发展机构（学年）</w:t>
            </w:r>
            <w:bookmarkEnd w:id="23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教师工作部（处）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4" w:name="RANGE!A37"/>
            <w:r>
              <w:rPr>
                <w:rFonts w:ascii="仿宋_GB2312" w:eastAsia="仿宋_GB2312" w:hAnsi="仿宋" w:cs="仿宋_GB2312" w:hint="eastAsia"/>
                <w:sz w:val="24"/>
              </w:rPr>
              <w:t>表3-4-2 教师培训进修、交流情况（学年）</w:t>
            </w:r>
            <w:bookmarkEnd w:id="24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教师工作部（处）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表3-5-1 教师出版专著和主编教材情况（自然年）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科技处、社科处、</w:t>
            </w:r>
            <w:r>
              <w:rPr>
                <w:rFonts w:ascii="仿宋_GB2312" w:eastAsia="仿宋_GB2312" w:hAnsi="仿宋" w:cs="仿宋_GB2312" w:hint="eastAsia"/>
                <w:sz w:val="24"/>
              </w:rPr>
              <w:lastRenderedPageBreak/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lastRenderedPageBreak/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lastRenderedPageBreak/>
              <w:t>表3-5-2 教师专利（著作权）授权情况（自然年）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550161" w:rsidP="00550161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社科处、</w:t>
            </w:r>
            <w:hyperlink r:id="rId6" w:tgtFrame="_blank" w:history="1">
              <w:r w:rsidR="00CC510E" w:rsidRPr="00CC510E">
                <w:rPr>
                  <w:rFonts w:ascii="仿宋_GB2312" w:eastAsia="仿宋_GB2312" w:hAnsi="仿宋" w:cs="仿宋_GB2312" w:hint="eastAsia"/>
                  <w:sz w:val="24"/>
                </w:rPr>
                <w:t>产教融合发展中心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表3-5-3 教师科研成果转化情况（自然年）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B04ECD">
            <w:pPr>
              <w:rPr>
                <w:rFonts w:ascii="仿宋_GB2312" w:eastAsia="仿宋_GB2312" w:hAnsi="仿宋" w:cs="仿宋_GB2312"/>
                <w:sz w:val="24"/>
              </w:rPr>
            </w:pPr>
            <w:hyperlink r:id="rId7" w:tgtFrame="_blank" w:history="1">
              <w:r w:rsidR="00083B52" w:rsidRPr="00CC510E">
                <w:rPr>
                  <w:rFonts w:ascii="仿宋_GB2312" w:eastAsia="仿宋_GB2312" w:hAnsi="仿宋" w:cs="仿宋_GB2312" w:hint="eastAsia"/>
                  <w:sz w:val="24"/>
                </w:rPr>
                <w:t>产教融合发展中心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55FFF" w:rsidTr="00A72A55">
        <w:trPr>
          <w:trHeight w:val="48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5" w:name="RANGE!A44"/>
            <w:r>
              <w:rPr>
                <w:rFonts w:ascii="仿宋_GB2312" w:eastAsia="仿宋_GB2312" w:hAnsi="仿宋" w:cs="仿宋_GB2312" w:hint="eastAsia"/>
                <w:sz w:val="24"/>
              </w:rPr>
              <w:t>表3-6  相关教师情况（时点、学年、自然年）</w:t>
            </w:r>
            <w:bookmarkEnd w:id="25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教师工作部（处）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学工部（处）教务处、人事处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4.学科专业</w:t>
            </w:r>
          </w:p>
        </w:tc>
      </w:tr>
      <w:tr w:rsidR="00055FFF" w:rsidTr="00A72A55">
        <w:trPr>
          <w:trHeight w:val="48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表4-1-1 学科建设（时点）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发展规划处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教务处、研究生院、人事处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表4-1-2 博士点、硕士点（时点）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研究生院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表4-1-3 一流学科（时点）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发展规划处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表4-2  专业培养计划表（时点）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6" w:name="RANGE!A51"/>
            <w:r>
              <w:rPr>
                <w:rFonts w:ascii="仿宋_GB2312" w:eastAsia="仿宋_GB2312" w:hAnsi="仿宋" w:cs="仿宋_GB2312" w:hint="eastAsia"/>
                <w:sz w:val="24"/>
              </w:rPr>
              <w:t>表4-3  优势（一流）专业情况（时点）</w:t>
            </w:r>
            <w:bookmarkEnd w:id="26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5.人才培养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表5-1-1 开课情况（学年）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表5-1-2 专业课教学实施情况（学年）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表5-1-3 分专业（大类）专业实验课情况（学年）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表5-2 学生毕业综合训练情况（学年）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表5-3  本科在线课程情况（学年）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622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7" w:name="RANGE!A61"/>
            <w:r>
              <w:rPr>
                <w:rFonts w:ascii="仿宋_GB2312" w:eastAsia="仿宋_GB2312" w:hAnsi="仿宋" w:cs="仿宋_GB2312" w:hint="eastAsia"/>
                <w:sz w:val="24"/>
              </w:rPr>
              <w:t>表5-4-1 创新创业教育情况（时点、学年、自然年）</w:t>
            </w:r>
            <w:bookmarkEnd w:id="27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学工部(处）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教务处、财务处</w:t>
            </w:r>
          </w:p>
        </w:tc>
      </w:tr>
      <w:tr w:rsidR="00055FFF" w:rsidTr="00A72A55">
        <w:trPr>
          <w:trHeight w:val="52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表5-4-2 高校创新创业教育实践基地（平台）（时点、自然年）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6.学生信息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表6-1  学生数量基本情况（时点）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发展规划处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教务处、研究生院、海外教育学院、网络与继续教育学院、成人教育学院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8" w:name="RANGE!A66"/>
            <w:r>
              <w:rPr>
                <w:rFonts w:ascii="仿宋_GB2312" w:eastAsia="仿宋_GB2312" w:hAnsi="仿宋" w:cs="仿宋_GB2312" w:hint="eastAsia"/>
                <w:sz w:val="24"/>
              </w:rPr>
              <w:t>表6-2-1 本科生转专业情况（学年）</w:t>
            </w:r>
            <w:bookmarkEnd w:id="28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29" w:name="RANGE!A67"/>
            <w:r>
              <w:rPr>
                <w:rFonts w:ascii="仿宋_GB2312" w:eastAsia="仿宋_GB2312" w:hAnsi="仿宋" w:cs="仿宋_GB2312" w:hint="eastAsia"/>
                <w:sz w:val="24"/>
              </w:rPr>
              <w:t>表6-2-2 本科生辅修、双学位情况（学年）</w:t>
            </w:r>
            <w:bookmarkEnd w:id="29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0" w:name="RANGE!A68"/>
            <w:r>
              <w:rPr>
                <w:rFonts w:ascii="仿宋_GB2312" w:eastAsia="仿宋_GB2312" w:hAnsi="仿宋" w:cs="仿宋_GB2312" w:hint="eastAsia"/>
                <w:sz w:val="24"/>
              </w:rPr>
              <w:t>表6-3-1 近一级本科生招生类别情况（时点）</w:t>
            </w:r>
            <w:bookmarkEnd w:id="30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招生与考试</w:t>
            </w:r>
            <w:r w:rsidR="00DB5F56">
              <w:rPr>
                <w:rFonts w:ascii="仿宋_GB2312" w:eastAsia="仿宋_GB2312" w:hAnsi="仿宋" w:cs="仿宋_GB2312" w:hint="eastAsia"/>
                <w:sz w:val="24"/>
              </w:rPr>
              <w:t>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1" w:name="RANGE!A70"/>
            <w:r>
              <w:rPr>
                <w:rFonts w:ascii="仿宋_GB2312" w:eastAsia="仿宋_GB2312" w:hAnsi="仿宋" w:cs="仿宋_GB2312" w:hint="eastAsia"/>
                <w:sz w:val="24"/>
              </w:rPr>
              <w:t>表6-3-2 近一级本科生录取标准及人数（时点）</w:t>
            </w:r>
            <w:bookmarkEnd w:id="31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招生与考试</w:t>
            </w:r>
            <w:r w:rsidR="00DB5F56">
              <w:rPr>
                <w:rFonts w:ascii="仿宋_GB2312" w:eastAsia="仿宋_GB2312" w:hAnsi="仿宋" w:cs="仿宋_GB2312" w:hint="eastAsia"/>
                <w:sz w:val="24"/>
              </w:rPr>
              <w:t>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2" w:name="RANGE!A71"/>
            <w:r>
              <w:rPr>
                <w:rFonts w:ascii="仿宋_GB2312" w:eastAsia="仿宋_GB2312" w:hAnsi="仿宋" w:cs="仿宋_GB2312" w:hint="eastAsia"/>
                <w:sz w:val="24"/>
              </w:rPr>
              <w:t>表6-3-3 近一级各专业（大类）招生报到情况（时点）</w:t>
            </w:r>
            <w:bookmarkEnd w:id="32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招生与考试</w:t>
            </w:r>
            <w:r w:rsidR="00DB5F56">
              <w:rPr>
                <w:rFonts w:ascii="仿宋_GB2312" w:eastAsia="仿宋_GB2312" w:hAnsi="仿宋" w:cs="仿宋_GB2312" w:hint="eastAsia"/>
                <w:sz w:val="24"/>
              </w:rPr>
              <w:t>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3" w:name="RANGE!A72"/>
            <w:r>
              <w:rPr>
                <w:rFonts w:ascii="仿宋_GB2312" w:eastAsia="仿宋_GB2312" w:hAnsi="仿宋" w:cs="仿宋_GB2312" w:hint="eastAsia"/>
                <w:sz w:val="24"/>
              </w:rPr>
              <w:t>表6-4  本科生奖贷补（自然年）</w:t>
            </w:r>
            <w:bookmarkEnd w:id="33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4" w:name="RANGE!A73"/>
            <w:r>
              <w:rPr>
                <w:rFonts w:ascii="仿宋_GB2312" w:eastAsia="仿宋_GB2312" w:hAnsi="仿宋" w:cs="仿宋_GB2312" w:hint="eastAsia"/>
                <w:sz w:val="24"/>
              </w:rPr>
              <w:t>表6-5-1 应届本科毕业生去向落实情况（学年）</w:t>
            </w:r>
            <w:bookmarkEnd w:id="34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表6-5-2 应届本科毕业生分专业毕业去向落实情况（学年）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</w:t>
            </w:r>
          </w:p>
        </w:tc>
      </w:tr>
      <w:tr w:rsidR="00055FFF" w:rsidTr="00A72A55">
        <w:trPr>
          <w:trHeight w:val="48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5" w:name="RANGE!A75"/>
            <w:r>
              <w:rPr>
                <w:rFonts w:ascii="仿宋_GB2312" w:eastAsia="仿宋_GB2312" w:hAnsi="仿宋" w:cs="仿宋_GB2312" w:hint="eastAsia"/>
                <w:sz w:val="24"/>
              </w:rPr>
              <w:t>表6-6  本科生学习成效（学年）</w:t>
            </w:r>
            <w:bookmarkEnd w:id="35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学工部（处）、教务处、国际处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表6-6-1 学生参加大学生创新创业训练计划情况（学年）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学工部（处）、教务处、校团委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6" w:name="RANGE!A77"/>
            <w:r>
              <w:rPr>
                <w:rFonts w:ascii="仿宋_GB2312" w:eastAsia="仿宋_GB2312" w:hAnsi="仿宋" w:cs="仿宋_GB2312" w:hint="eastAsia"/>
                <w:sz w:val="24"/>
              </w:rPr>
              <w:lastRenderedPageBreak/>
              <w:t>表6-6-2 学生参与教师科研项目情况（学年）</w:t>
            </w:r>
            <w:bookmarkEnd w:id="36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科技处、社科处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表6-6-3 学生获省级及以上各类竞赛奖励情况（学年）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学工部（处）、教务处</w:t>
            </w:r>
          </w:p>
        </w:tc>
      </w:tr>
      <w:tr w:rsidR="00055FFF" w:rsidTr="00A72A55">
        <w:trPr>
          <w:trHeight w:val="27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表6-6-4 学生获专业比赛奖励情况（艺术类专业用）（学年）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34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表6-6-5 学生获专业比赛奖励情况（体育类专业用）（学年）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表6-6-6 学生发表学术论文情况（学年）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55FFF" w:rsidTr="00A72A55">
        <w:trPr>
          <w:trHeight w:val="48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表6-6-7 学生创作、表演的代表性作品（除美术学类专业外的其他艺术类专业用）（学年）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表6-6-8 学生专利（著作权）授权情况（学年）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表6-6-9 学生体质健康达标率（学年）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体育科学学院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7" w:name="RANGE!A85"/>
            <w:r>
              <w:rPr>
                <w:rFonts w:ascii="仿宋_GB2312" w:eastAsia="仿宋_GB2312" w:hAnsi="仿宋" w:cs="仿宋_GB2312" w:hint="eastAsia"/>
                <w:sz w:val="24"/>
              </w:rPr>
              <w:t>表6-7  本科生交流情况（学年）</w:t>
            </w:r>
            <w:bookmarkEnd w:id="37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国际处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表6-8  学生社团（学年）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7.教学管理与质量监控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表7-1  教学质量评估统计表（学年）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8" w:name="RANGE!A89"/>
            <w:r>
              <w:rPr>
                <w:rFonts w:ascii="仿宋_GB2312" w:eastAsia="仿宋_GB2312" w:hAnsi="仿宋" w:cs="仿宋_GB2312" w:hint="eastAsia"/>
                <w:sz w:val="24"/>
              </w:rPr>
              <w:t>表7-2-1 教育教学研究与改革项目（自然年）</w:t>
            </w:r>
            <w:bookmarkEnd w:id="38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39" w:name="RANGE!A90"/>
            <w:r>
              <w:rPr>
                <w:rFonts w:ascii="仿宋_GB2312" w:eastAsia="仿宋_GB2312" w:hAnsi="仿宋" w:cs="仿宋_GB2312" w:hint="eastAsia"/>
                <w:sz w:val="24"/>
              </w:rPr>
              <w:t>表7-2-2 教学成果奖（近一届）</w:t>
            </w:r>
            <w:bookmarkEnd w:id="39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40" w:name="RANGE!A91"/>
            <w:r>
              <w:rPr>
                <w:rFonts w:ascii="仿宋_GB2312" w:eastAsia="仿宋_GB2312" w:hAnsi="仿宋" w:cs="仿宋_GB2312" w:hint="eastAsia"/>
                <w:sz w:val="24"/>
              </w:rPr>
              <w:t>表7-2-3 省级及以上本科教学项目建设情况（自然年）</w:t>
            </w:r>
            <w:bookmarkEnd w:id="40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bookmarkStart w:id="41" w:name="RANGE!A92"/>
            <w:r>
              <w:rPr>
                <w:rFonts w:ascii="仿宋_GB2312" w:eastAsia="仿宋_GB2312" w:hAnsi="仿宋" w:cs="仿宋_GB2312" w:hint="eastAsia"/>
                <w:sz w:val="24"/>
              </w:rPr>
              <w:t>表7-3  本科教学质量报告（学年）</w:t>
            </w:r>
            <w:bookmarkEnd w:id="41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师范类专业情况补充表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师范-1：教师主编基础教育课程教材情况（自然年）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教务处、社科处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师范-2：教师基础教育服务经历（学年）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师范-3：师范类专业办学基本条件（自然年、时点）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发展规划处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教务处、财务处、图书馆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师范-4：师范类专业教学设施（时点）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师范-5：师范类专业培养情况（时点、学年）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师范-6：教师教育课程情况表（学年）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师范-7：师范技能类课程（学年）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师范-8：教育实践情况（学年）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96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师范-9：师范类专业非本科学生数量基本情况（时点）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发展规划处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研究生院、海外教育学院、网络与继续教育学院、成人教育学院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师范-10：师范技能竞赛奖励情况（学年）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师范-11：师范类专业应届毕业生情况（学年）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 w:rsidP="0070520B">
            <w:pPr>
              <w:jc w:val="lef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学工部（处）</w:t>
            </w:r>
          </w:p>
        </w:tc>
      </w:tr>
      <w:tr w:rsidR="00055FFF" w:rsidTr="00055FFF">
        <w:trPr>
          <w:trHeight w:val="285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工科类专业情况补充表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工科-1：工科类专业课程情况（学年）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　</w:t>
            </w:r>
          </w:p>
        </w:tc>
      </w:tr>
      <w:tr w:rsidR="00055FFF" w:rsidTr="00A72A55">
        <w:trPr>
          <w:trHeight w:val="285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工科-2：工科类专业经费情况（自然年）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教务处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FF" w:rsidRDefault="00055FFF">
            <w:pPr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财务处</w:t>
            </w:r>
          </w:p>
        </w:tc>
      </w:tr>
    </w:tbl>
    <w:p w:rsidR="00795F19" w:rsidRDefault="00795F19"/>
    <w:sectPr w:rsidR="00795F19" w:rsidSect="00293E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10" w:rsidRDefault="00B93D10" w:rsidP="00055FFF">
      <w:r>
        <w:separator/>
      </w:r>
    </w:p>
  </w:endnote>
  <w:endnote w:type="continuationSeparator" w:id="1">
    <w:p w:rsidR="00B93D10" w:rsidRDefault="00B93D10" w:rsidP="0005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066"/>
      <w:docPartObj>
        <w:docPartGallery w:val="Page Numbers (Bottom of Page)"/>
        <w:docPartUnique/>
      </w:docPartObj>
    </w:sdtPr>
    <w:sdtContent>
      <w:p w:rsidR="00A4599D" w:rsidRDefault="00B04ECD">
        <w:pPr>
          <w:pStyle w:val="a4"/>
          <w:jc w:val="center"/>
        </w:pPr>
        <w:fldSimple w:instr=" PAGE   \* MERGEFORMAT ">
          <w:r w:rsidR="00550161" w:rsidRPr="00550161">
            <w:rPr>
              <w:noProof/>
              <w:lang w:val="zh-CN"/>
            </w:rPr>
            <w:t>2</w:t>
          </w:r>
        </w:fldSimple>
      </w:p>
    </w:sdtContent>
  </w:sdt>
  <w:p w:rsidR="00A4599D" w:rsidRDefault="00A45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10" w:rsidRDefault="00B93D10" w:rsidP="00055FFF">
      <w:r>
        <w:separator/>
      </w:r>
    </w:p>
  </w:footnote>
  <w:footnote w:type="continuationSeparator" w:id="1">
    <w:p w:rsidR="00B93D10" w:rsidRDefault="00B93D10" w:rsidP="00055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FFF"/>
    <w:rsid w:val="00055FFF"/>
    <w:rsid w:val="00083B52"/>
    <w:rsid w:val="00293E59"/>
    <w:rsid w:val="00412BBC"/>
    <w:rsid w:val="0042043D"/>
    <w:rsid w:val="00507708"/>
    <w:rsid w:val="00550161"/>
    <w:rsid w:val="0070520B"/>
    <w:rsid w:val="00795F19"/>
    <w:rsid w:val="008B1E61"/>
    <w:rsid w:val="00A4599D"/>
    <w:rsid w:val="00A72A55"/>
    <w:rsid w:val="00A95C11"/>
    <w:rsid w:val="00B04ECD"/>
    <w:rsid w:val="00B93D10"/>
    <w:rsid w:val="00CC510E"/>
    <w:rsid w:val="00D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F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C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jrh.fjn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jrh.fjnu.edu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2021-09-26T09:01:00Z</dcterms:created>
  <dcterms:modified xsi:type="dcterms:W3CDTF">2021-09-27T01:41:00Z</dcterms:modified>
</cp:coreProperties>
</file>